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3DA14F" w14:textId="4893717E" w:rsidR="00735F2D" w:rsidRPr="0028056B" w:rsidRDefault="00735F2D" w:rsidP="00735F2D">
      <w:pPr>
        <w:ind w:firstLine="709"/>
        <w:jc w:val="center"/>
        <w:outlineLvl w:val="0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Глава </w:t>
      </w:r>
      <w:r w:rsidR="00021331">
        <w:rPr>
          <w:b/>
          <w:bCs/>
          <w:iCs/>
          <w:sz w:val="28"/>
          <w:szCs w:val="28"/>
        </w:rPr>
        <w:t>3</w:t>
      </w:r>
      <w:r>
        <w:rPr>
          <w:b/>
          <w:bCs/>
          <w:iCs/>
          <w:sz w:val="28"/>
          <w:szCs w:val="28"/>
        </w:rPr>
        <w:t>0</w:t>
      </w:r>
      <w:r w:rsidRPr="0028056B">
        <w:rPr>
          <w:b/>
          <w:bCs/>
          <w:iCs/>
          <w:sz w:val="28"/>
          <w:szCs w:val="28"/>
        </w:rPr>
        <w:t>.</w:t>
      </w:r>
      <w:r>
        <w:rPr>
          <w:b/>
          <w:bCs/>
          <w:iCs/>
          <w:sz w:val="28"/>
          <w:szCs w:val="28"/>
        </w:rPr>
        <w:t xml:space="preserve"> Октябрьский район.</w:t>
      </w:r>
    </w:p>
    <w:p w14:paraId="1D624418" w14:textId="77777777" w:rsidR="00735F2D" w:rsidRPr="0028056B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</w:p>
    <w:p w14:paraId="5DDB11E0" w14:textId="0C2B3C83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  <w:r w:rsidRPr="0028056B">
        <w:rPr>
          <w:bCs/>
          <w:iCs/>
          <w:sz w:val="28"/>
          <w:szCs w:val="28"/>
        </w:rPr>
        <w:t xml:space="preserve"> </w:t>
      </w:r>
      <w:r w:rsidR="00021331" w:rsidRPr="00021331">
        <w:rPr>
          <w:color w:val="222222"/>
          <w:sz w:val="28"/>
          <w:szCs w:val="28"/>
          <w:shd w:val="clear" w:color="auto" w:fill="FFFFFF"/>
        </w:rPr>
        <w:t xml:space="preserve">Территория октябрьского сельского района до Октябрьской революции 1917 года входила в состав Области Войска Донского. В </w:t>
      </w:r>
      <w:r w:rsidR="00021331" w:rsidRPr="00021331">
        <w:rPr>
          <w:color w:val="222222"/>
          <w:sz w:val="28"/>
          <w:szCs w:val="28"/>
          <w:shd w:val="clear" w:color="auto" w:fill="FFFFFF"/>
        </w:rPr>
        <w:t>1920—1924 входил в состав УССР. 4 января 1920 года в Луганске был образован Донецкий губернский ревком во главе с председателем В. П. Антоновым-Саратовским. В числе первых он подписывает (5 января) приказ об установлении границ губернии: «Впредь до выяснения экономической территории Донецкой губернии и правильного распределения районов губернии временно утверждать нижеследующие одиннадцать административных районов, входящих в состав Донецкой губернии…». Согласно этому распоряжению все угольные районы бассейна объединились в одну административную единицу. В их числе был и Александровск-Грушевский район, центром которого стал город Шахты. </w:t>
      </w:r>
      <w:proofErr w:type="spellStart"/>
      <w:r w:rsidR="00021331" w:rsidRPr="00021331">
        <w:rPr>
          <w:color w:val="222222"/>
          <w:sz w:val="28"/>
          <w:szCs w:val="28"/>
          <w:shd w:val="clear" w:color="auto" w:fill="FFFFFF"/>
        </w:rPr>
        <w:t>Шахтинско</w:t>
      </w:r>
      <w:proofErr w:type="spellEnd"/>
      <w:r w:rsidR="00021331" w:rsidRPr="00021331">
        <w:rPr>
          <w:color w:val="222222"/>
          <w:sz w:val="28"/>
          <w:szCs w:val="28"/>
          <w:shd w:val="clear" w:color="auto" w:fill="FFFFFF"/>
        </w:rPr>
        <w:t xml:space="preserve">-Донецкий округ — административно-территориальная </w:t>
      </w:r>
      <w:bookmarkStart w:id="0" w:name="_GoBack"/>
      <w:bookmarkEnd w:id="0"/>
      <w:r w:rsidR="00021331" w:rsidRPr="00021331">
        <w:rPr>
          <w:color w:val="222222"/>
          <w:sz w:val="28"/>
          <w:szCs w:val="28"/>
          <w:shd w:val="clear" w:color="auto" w:fill="FFFFFF"/>
        </w:rPr>
        <w:t>единица Донецкой губернии Украинской ССР (с 1923), а затем Юго-Восточной области (с ноября 1924 — Северо-Кавказского края) существовавшая в 1924—1930 годах. Шахтинский (с осени 1925 — </w:t>
      </w:r>
      <w:proofErr w:type="spellStart"/>
      <w:r w:rsidR="00021331" w:rsidRPr="00021331">
        <w:rPr>
          <w:color w:val="222222"/>
          <w:sz w:val="28"/>
          <w:szCs w:val="28"/>
          <w:shd w:val="clear" w:color="auto" w:fill="FFFFFF"/>
        </w:rPr>
        <w:t>Шахтинско</w:t>
      </w:r>
      <w:proofErr w:type="spellEnd"/>
      <w:r w:rsidR="00021331" w:rsidRPr="00021331">
        <w:rPr>
          <w:color w:val="222222"/>
          <w:sz w:val="28"/>
          <w:szCs w:val="28"/>
          <w:shd w:val="clear" w:color="auto" w:fill="FFFFFF"/>
        </w:rPr>
        <w:t>-Донецкий) округ был образован в 1923 году в составе Донецкой губернии Украинской ССР. Центром округа стал город Шахты. 2 июня 1924 года округ отошёл к Юго-Восточной области РСФСР. </w:t>
      </w:r>
      <w:r w:rsidR="00021331" w:rsidRPr="00021331">
        <w:rPr>
          <w:bCs/>
          <w:iCs/>
          <w:sz w:val="28"/>
          <w:szCs w:val="28"/>
        </w:rPr>
        <w:t xml:space="preserve"> </w:t>
      </w:r>
      <w:r w:rsidRPr="00021331">
        <w:rPr>
          <w:bCs/>
          <w:iCs/>
          <w:sz w:val="28"/>
          <w:szCs w:val="28"/>
        </w:rPr>
        <w:t xml:space="preserve">Октябрьский район был образован в 1924 году. Центр этого образования находился в поселке шахты «Октябрьская революция», отсюда и название района. Поселок и шахта свое название получили в честь бурных революционных выступлений рабочих, проживавших в этом районе в период происходивших в 1917-1918 годах многочисленных революционных </w:t>
      </w:r>
      <w:r w:rsidR="00021331" w:rsidRPr="00021331">
        <w:rPr>
          <w:bCs/>
          <w:iCs/>
          <w:sz w:val="28"/>
          <w:szCs w:val="28"/>
        </w:rPr>
        <w:t>преобразованиях</w:t>
      </w:r>
      <w:r w:rsidRPr="00021331">
        <w:rPr>
          <w:bCs/>
          <w:iCs/>
          <w:sz w:val="28"/>
          <w:szCs w:val="28"/>
        </w:rPr>
        <w:t xml:space="preserve">. Первоначально в состав района </w:t>
      </w:r>
      <w:r w:rsidR="00021331" w:rsidRPr="00021331">
        <w:rPr>
          <w:bCs/>
          <w:iCs/>
          <w:sz w:val="28"/>
          <w:szCs w:val="28"/>
        </w:rPr>
        <w:t>входили и</w:t>
      </w:r>
      <w:r w:rsidRPr="00021331">
        <w:rPr>
          <w:bCs/>
          <w:iCs/>
          <w:sz w:val="28"/>
          <w:szCs w:val="28"/>
        </w:rPr>
        <w:t xml:space="preserve"> городские и сельские территории, но в 1938 году сельские территории были выделены из состава района, и район стал называться Октябрьским (сельским) районом. В 1938 году в состав района входили 5 сельских и 2 поселковых совета: </w:t>
      </w:r>
      <w:proofErr w:type="spellStart"/>
      <w:r w:rsidRPr="00021331">
        <w:rPr>
          <w:bCs/>
          <w:iCs/>
          <w:sz w:val="28"/>
          <w:szCs w:val="28"/>
        </w:rPr>
        <w:t>Киреево</w:t>
      </w:r>
      <w:proofErr w:type="spellEnd"/>
      <w:r w:rsidRPr="00021331">
        <w:rPr>
          <w:bCs/>
          <w:iCs/>
          <w:sz w:val="28"/>
          <w:szCs w:val="28"/>
        </w:rPr>
        <w:t xml:space="preserve"> – Кадамовский, </w:t>
      </w:r>
      <w:proofErr w:type="spellStart"/>
      <w:r w:rsidRPr="00021331">
        <w:rPr>
          <w:bCs/>
          <w:iCs/>
          <w:sz w:val="28"/>
          <w:szCs w:val="28"/>
        </w:rPr>
        <w:t>Керчикский</w:t>
      </w:r>
      <w:proofErr w:type="spellEnd"/>
      <w:r w:rsidRPr="00021331">
        <w:rPr>
          <w:bCs/>
          <w:iCs/>
          <w:sz w:val="28"/>
          <w:szCs w:val="28"/>
        </w:rPr>
        <w:t xml:space="preserve">, </w:t>
      </w:r>
      <w:proofErr w:type="spellStart"/>
      <w:r w:rsidRPr="00021331">
        <w:rPr>
          <w:bCs/>
          <w:iCs/>
          <w:sz w:val="28"/>
          <w:szCs w:val="28"/>
        </w:rPr>
        <w:t>Мокрологовский</w:t>
      </w:r>
      <w:proofErr w:type="spellEnd"/>
      <w:r w:rsidRPr="00021331">
        <w:rPr>
          <w:bCs/>
          <w:iCs/>
          <w:sz w:val="28"/>
          <w:szCs w:val="28"/>
        </w:rPr>
        <w:t xml:space="preserve">, Сидорово – Кадамовский, </w:t>
      </w:r>
      <w:proofErr w:type="spellStart"/>
      <w:r w:rsidRPr="00021331">
        <w:rPr>
          <w:bCs/>
          <w:iCs/>
          <w:sz w:val="28"/>
          <w:szCs w:val="28"/>
        </w:rPr>
        <w:t>Ягодинский</w:t>
      </w:r>
      <w:proofErr w:type="spellEnd"/>
      <w:r w:rsidRPr="00021331">
        <w:rPr>
          <w:bCs/>
          <w:iCs/>
          <w:sz w:val="28"/>
          <w:szCs w:val="28"/>
        </w:rPr>
        <w:t xml:space="preserve">, Придонский и </w:t>
      </w:r>
      <w:proofErr w:type="spellStart"/>
      <w:r w:rsidRPr="00021331">
        <w:rPr>
          <w:bCs/>
          <w:iCs/>
          <w:sz w:val="28"/>
          <w:szCs w:val="28"/>
        </w:rPr>
        <w:t>Каменоломненский</w:t>
      </w:r>
      <w:proofErr w:type="spellEnd"/>
      <w:r w:rsidRPr="00021331">
        <w:rPr>
          <w:bCs/>
          <w:iCs/>
          <w:sz w:val="28"/>
          <w:szCs w:val="28"/>
        </w:rPr>
        <w:t>. В 1940 году центр района переместился в хутор Сидоровку. Из-за сложностей связи районного центра с областным в 1942 году центр со всеми его службами перемещается в поселок Каменоломни, ближе к железной дороге Москва - Ростов-на-Дону.</w:t>
      </w:r>
    </w:p>
    <w:p w14:paraId="3849B151" w14:textId="41A69CBF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  <w:r w:rsidRPr="00021331">
        <w:rPr>
          <w:bCs/>
          <w:iCs/>
          <w:sz w:val="28"/>
          <w:szCs w:val="28"/>
        </w:rPr>
        <w:t xml:space="preserve">В 1962 году произошла реорганизация районов Ростовской области. Октябрьский (с) район был укрупнен за счет других районов. Так из Новочеркасского района в его перешли </w:t>
      </w:r>
      <w:proofErr w:type="spellStart"/>
      <w:r w:rsidRPr="00021331">
        <w:rPr>
          <w:bCs/>
          <w:iCs/>
          <w:sz w:val="28"/>
          <w:szCs w:val="28"/>
        </w:rPr>
        <w:t>Бессергеневский</w:t>
      </w:r>
      <w:proofErr w:type="spellEnd"/>
      <w:r w:rsidRPr="00021331">
        <w:rPr>
          <w:bCs/>
          <w:iCs/>
          <w:sz w:val="28"/>
          <w:szCs w:val="28"/>
        </w:rPr>
        <w:t xml:space="preserve">, Красюковский, Кривянский </w:t>
      </w:r>
      <w:r w:rsidR="00021331" w:rsidRPr="00021331">
        <w:rPr>
          <w:bCs/>
          <w:iCs/>
          <w:sz w:val="28"/>
          <w:szCs w:val="28"/>
        </w:rPr>
        <w:t>и Грушевский</w:t>
      </w:r>
      <w:r w:rsidRPr="00021331">
        <w:rPr>
          <w:bCs/>
          <w:iCs/>
          <w:sz w:val="28"/>
          <w:szCs w:val="28"/>
        </w:rPr>
        <w:t xml:space="preserve"> сельсоветы. Из </w:t>
      </w:r>
      <w:proofErr w:type="spellStart"/>
      <w:r w:rsidRPr="00021331">
        <w:rPr>
          <w:bCs/>
          <w:iCs/>
          <w:sz w:val="28"/>
          <w:szCs w:val="28"/>
        </w:rPr>
        <w:t>Радионово-</w:t>
      </w:r>
      <w:r w:rsidR="00021331" w:rsidRPr="00021331">
        <w:rPr>
          <w:bCs/>
          <w:iCs/>
          <w:sz w:val="28"/>
          <w:szCs w:val="28"/>
        </w:rPr>
        <w:t>Несветаевского</w:t>
      </w:r>
      <w:proofErr w:type="spellEnd"/>
      <w:r w:rsidR="00021331" w:rsidRPr="00021331">
        <w:rPr>
          <w:bCs/>
          <w:iCs/>
          <w:sz w:val="28"/>
          <w:szCs w:val="28"/>
        </w:rPr>
        <w:t xml:space="preserve"> района</w:t>
      </w:r>
      <w:r w:rsidRPr="00021331">
        <w:rPr>
          <w:bCs/>
          <w:iCs/>
          <w:sz w:val="28"/>
          <w:szCs w:val="28"/>
        </w:rPr>
        <w:t xml:space="preserve"> – </w:t>
      </w:r>
      <w:proofErr w:type="spellStart"/>
      <w:r w:rsidR="00021331" w:rsidRPr="00021331">
        <w:rPr>
          <w:bCs/>
          <w:iCs/>
          <w:sz w:val="28"/>
          <w:szCs w:val="28"/>
        </w:rPr>
        <w:t>Аграфеновский</w:t>
      </w:r>
      <w:proofErr w:type="spellEnd"/>
      <w:r w:rsidR="00021331" w:rsidRPr="00021331">
        <w:rPr>
          <w:bCs/>
          <w:iCs/>
          <w:sz w:val="28"/>
          <w:szCs w:val="28"/>
        </w:rPr>
        <w:t xml:space="preserve">, </w:t>
      </w:r>
      <w:proofErr w:type="spellStart"/>
      <w:r w:rsidR="00021331" w:rsidRPr="00021331">
        <w:rPr>
          <w:bCs/>
          <w:iCs/>
          <w:sz w:val="28"/>
          <w:szCs w:val="28"/>
        </w:rPr>
        <w:t>Барило</w:t>
      </w:r>
      <w:r w:rsidRPr="00021331">
        <w:rPr>
          <w:bCs/>
          <w:iCs/>
          <w:sz w:val="28"/>
          <w:szCs w:val="28"/>
        </w:rPr>
        <w:t>-Крепинский</w:t>
      </w:r>
      <w:proofErr w:type="spellEnd"/>
      <w:r w:rsidRPr="00021331">
        <w:rPr>
          <w:bCs/>
          <w:iCs/>
          <w:sz w:val="28"/>
          <w:szCs w:val="28"/>
        </w:rPr>
        <w:t xml:space="preserve">, </w:t>
      </w:r>
      <w:proofErr w:type="spellStart"/>
      <w:r w:rsidRPr="00021331">
        <w:rPr>
          <w:bCs/>
          <w:iCs/>
          <w:sz w:val="28"/>
          <w:szCs w:val="28"/>
        </w:rPr>
        <w:t>Болдыревский</w:t>
      </w:r>
      <w:proofErr w:type="spellEnd"/>
      <w:r w:rsidRPr="00021331">
        <w:rPr>
          <w:bCs/>
          <w:iCs/>
          <w:sz w:val="28"/>
          <w:szCs w:val="28"/>
        </w:rPr>
        <w:t xml:space="preserve">, </w:t>
      </w:r>
      <w:proofErr w:type="spellStart"/>
      <w:r w:rsidRPr="00021331">
        <w:rPr>
          <w:bCs/>
          <w:iCs/>
          <w:sz w:val="28"/>
          <w:szCs w:val="28"/>
        </w:rPr>
        <w:t>Волошинский</w:t>
      </w:r>
      <w:proofErr w:type="spellEnd"/>
      <w:r w:rsidRPr="00021331">
        <w:rPr>
          <w:bCs/>
          <w:iCs/>
          <w:sz w:val="28"/>
          <w:szCs w:val="28"/>
        </w:rPr>
        <w:t xml:space="preserve">, Генеральский, </w:t>
      </w:r>
      <w:proofErr w:type="spellStart"/>
      <w:r w:rsidRPr="00021331">
        <w:rPr>
          <w:bCs/>
          <w:iCs/>
          <w:sz w:val="28"/>
          <w:szCs w:val="28"/>
        </w:rPr>
        <w:t>Радионово-Несветаевский</w:t>
      </w:r>
      <w:proofErr w:type="spellEnd"/>
      <w:r w:rsidRPr="00021331">
        <w:rPr>
          <w:bCs/>
          <w:iCs/>
          <w:sz w:val="28"/>
          <w:szCs w:val="28"/>
        </w:rPr>
        <w:t xml:space="preserve"> сельсоветы. Из </w:t>
      </w:r>
      <w:proofErr w:type="spellStart"/>
      <w:r w:rsidRPr="00021331">
        <w:rPr>
          <w:bCs/>
          <w:iCs/>
          <w:sz w:val="28"/>
          <w:szCs w:val="28"/>
        </w:rPr>
        <w:t>Белокалитвенского</w:t>
      </w:r>
      <w:proofErr w:type="spellEnd"/>
      <w:r w:rsidRPr="00021331">
        <w:rPr>
          <w:bCs/>
          <w:iCs/>
          <w:sz w:val="28"/>
          <w:szCs w:val="28"/>
        </w:rPr>
        <w:t xml:space="preserve"> – Грушевский, Пролетарский и </w:t>
      </w:r>
      <w:proofErr w:type="spellStart"/>
      <w:r w:rsidRPr="00021331">
        <w:rPr>
          <w:bCs/>
          <w:iCs/>
          <w:sz w:val="28"/>
          <w:szCs w:val="28"/>
        </w:rPr>
        <w:t>Садкинский</w:t>
      </w:r>
      <w:proofErr w:type="spellEnd"/>
      <w:r w:rsidRPr="00021331">
        <w:rPr>
          <w:bCs/>
          <w:iCs/>
          <w:sz w:val="28"/>
          <w:szCs w:val="28"/>
        </w:rPr>
        <w:t xml:space="preserve"> сельсоветы. Из </w:t>
      </w:r>
      <w:proofErr w:type="spellStart"/>
      <w:r w:rsidRPr="00021331">
        <w:rPr>
          <w:bCs/>
          <w:iCs/>
          <w:sz w:val="28"/>
          <w:szCs w:val="28"/>
        </w:rPr>
        <w:t>Красносулинского</w:t>
      </w:r>
      <w:proofErr w:type="spellEnd"/>
      <w:r w:rsidRPr="00021331">
        <w:rPr>
          <w:bCs/>
          <w:iCs/>
          <w:sz w:val="28"/>
          <w:szCs w:val="28"/>
        </w:rPr>
        <w:t xml:space="preserve"> – Павловский сельсовет и поссовет совхоза «Ударник» и, наконец, из бывшего Красногвардейского района – </w:t>
      </w:r>
      <w:proofErr w:type="spellStart"/>
      <w:r w:rsidRPr="00021331">
        <w:rPr>
          <w:bCs/>
          <w:iCs/>
          <w:sz w:val="28"/>
          <w:szCs w:val="28"/>
        </w:rPr>
        <w:t>Шахтеновский</w:t>
      </w:r>
      <w:proofErr w:type="spellEnd"/>
      <w:r w:rsidRPr="00021331">
        <w:rPr>
          <w:bCs/>
          <w:iCs/>
          <w:sz w:val="28"/>
          <w:szCs w:val="28"/>
        </w:rPr>
        <w:t xml:space="preserve"> сельсовет. Район был огромен: 23 сельских совета.  </w:t>
      </w:r>
    </w:p>
    <w:p w14:paraId="7E243C53" w14:textId="77777777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  <w:r w:rsidRPr="00021331">
        <w:rPr>
          <w:bCs/>
          <w:iCs/>
          <w:sz w:val="28"/>
          <w:szCs w:val="28"/>
        </w:rPr>
        <w:t>В 1965 году район разукрупнили. Из состава района вывели все ранее принятые сельсоветы, кроме пришедших из Новочеркасского района.</w:t>
      </w:r>
    </w:p>
    <w:p w14:paraId="4F2B3C6E" w14:textId="77777777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  <w:r w:rsidRPr="00021331">
        <w:rPr>
          <w:bCs/>
          <w:iCs/>
          <w:sz w:val="28"/>
          <w:szCs w:val="28"/>
        </w:rPr>
        <w:lastRenderedPageBreak/>
        <w:t>В середине 50-х годов Октябрьский (с) район временно находился в составе Каменской области, но с упразднением последней снова оказался в составе Ростовской области.</w:t>
      </w:r>
    </w:p>
    <w:p w14:paraId="48BA209A" w14:textId="77777777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</w:p>
    <w:p w14:paraId="27818937" w14:textId="77777777" w:rsidR="00735F2D" w:rsidRPr="00021331" w:rsidRDefault="00735F2D" w:rsidP="00735F2D">
      <w:pPr>
        <w:ind w:firstLine="567"/>
        <w:jc w:val="both"/>
        <w:outlineLvl w:val="0"/>
        <w:rPr>
          <w:b/>
          <w:bCs/>
          <w:iCs/>
          <w:sz w:val="28"/>
          <w:szCs w:val="28"/>
        </w:rPr>
      </w:pPr>
      <w:r w:rsidRPr="00021331">
        <w:rPr>
          <w:b/>
          <w:bCs/>
          <w:iCs/>
          <w:noProof/>
          <w:sz w:val="28"/>
          <w:szCs w:val="28"/>
        </w:rPr>
        <w:drawing>
          <wp:inline distT="0" distB="0" distL="0" distR="0" wp14:anchorId="3BAEC2AA" wp14:editId="3A6ED158">
            <wp:extent cx="5188585" cy="3425825"/>
            <wp:effectExtent l="19050" t="0" r="0" b="0"/>
            <wp:docPr id="3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585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1331">
        <w:rPr>
          <w:b/>
          <w:bCs/>
          <w:iCs/>
          <w:sz w:val="28"/>
          <w:szCs w:val="28"/>
        </w:rPr>
        <w:t xml:space="preserve"> </w:t>
      </w:r>
    </w:p>
    <w:p w14:paraId="6F6A095B" w14:textId="2FD82993" w:rsidR="00735F2D" w:rsidRPr="00021331" w:rsidRDefault="00735F2D" w:rsidP="00735F2D">
      <w:pPr>
        <w:ind w:firstLine="709"/>
        <w:jc w:val="both"/>
        <w:outlineLvl w:val="0"/>
        <w:rPr>
          <w:bCs/>
          <w:iCs/>
          <w:sz w:val="28"/>
          <w:szCs w:val="28"/>
        </w:rPr>
      </w:pPr>
      <w:r w:rsidRPr="00021331">
        <w:rPr>
          <w:bCs/>
          <w:iCs/>
          <w:sz w:val="28"/>
          <w:szCs w:val="28"/>
        </w:rPr>
        <w:t xml:space="preserve">                  Красюковская молодежь 60-х годов 20-го века.</w:t>
      </w:r>
    </w:p>
    <w:p w14:paraId="51F5EC28" w14:textId="77777777" w:rsidR="00735F2D" w:rsidRPr="00021331" w:rsidRDefault="00735F2D" w:rsidP="00735F2D">
      <w:pPr>
        <w:ind w:firstLine="709"/>
        <w:jc w:val="center"/>
        <w:outlineLvl w:val="0"/>
        <w:rPr>
          <w:b/>
          <w:bCs/>
          <w:iCs/>
          <w:sz w:val="28"/>
          <w:szCs w:val="28"/>
        </w:rPr>
      </w:pPr>
    </w:p>
    <w:p w14:paraId="62719D5C" w14:textId="12BFAC3F" w:rsidR="00735F2D" w:rsidRPr="00021331" w:rsidRDefault="00735F2D" w:rsidP="00735F2D">
      <w:pPr>
        <w:ind w:firstLine="709"/>
        <w:jc w:val="both"/>
        <w:outlineLvl w:val="0"/>
        <w:rPr>
          <w:b/>
          <w:bCs/>
          <w:iCs/>
          <w:sz w:val="28"/>
          <w:szCs w:val="28"/>
        </w:rPr>
      </w:pPr>
      <w:r w:rsidRPr="00021331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4861F1CA" wp14:editId="70859D89">
            <wp:simplePos x="0" y="0"/>
            <wp:positionH relativeFrom="column">
              <wp:posOffset>91440</wp:posOffset>
            </wp:positionH>
            <wp:positionV relativeFrom="paragraph">
              <wp:posOffset>6350</wp:posOffset>
            </wp:positionV>
            <wp:extent cx="6086475" cy="3162300"/>
            <wp:effectExtent l="19050" t="0" r="9525" b="0"/>
            <wp:wrapTight wrapText="bothSides">
              <wp:wrapPolygon edited="0">
                <wp:start x="-68" y="0"/>
                <wp:lineTo x="-68" y="21470"/>
                <wp:lineTo x="21634" y="21470"/>
                <wp:lineTo x="21634" y="0"/>
                <wp:lineTo x="-68" y="0"/>
              </wp:wrapPolygon>
            </wp:wrapTight>
            <wp:docPr id="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1331">
        <w:rPr>
          <w:bCs/>
          <w:iCs/>
          <w:sz w:val="28"/>
          <w:szCs w:val="28"/>
        </w:rPr>
        <w:t>Идут воины Персиановского гарнизона на празднике в честь Дня Победы</w:t>
      </w:r>
      <w:r w:rsidR="00021331">
        <w:rPr>
          <w:bCs/>
          <w:iCs/>
          <w:sz w:val="28"/>
          <w:szCs w:val="28"/>
        </w:rPr>
        <w:t>.</w:t>
      </w:r>
      <w:r w:rsidRPr="00021331">
        <w:rPr>
          <w:b/>
          <w:bCs/>
          <w:iCs/>
          <w:sz w:val="28"/>
          <w:szCs w:val="28"/>
        </w:rPr>
        <w:t xml:space="preserve"> </w:t>
      </w:r>
    </w:p>
    <w:p w14:paraId="3AD81066" w14:textId="50F971BA" w:rsidR="00F947A5" w:rsidRPr="00021331" w:rsidRDefault="00F947A5">
      <w:pPr>
        <w:rPr>
          <w:sz w:val="28"/>
          <w:szCs w:val="28"/>
        </w:rPr>
      </w:pPr>
    </w:p>
    <w:sectPr w:rsidR="00F947A5" w:rsidRPr="00021331" w:rsidSect="00735F2D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7A5"/>
    <w:rsid w:val="00021331"/>
    <w:rsid w:val="00735F2D"/>
    <w:rsid w:val="00F94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8CC836"/>
  <w15:chartTrackingRefBased/>
  <w15:docId w15:val="{1F677C93-6D4E-442B-B1E1-156D3C01C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5F2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488</Words>
  <Characters>2788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Аракчеев</dc:creator>
  <cp:keywords/>
  <dc:description/>
  <cp:lastModifiedBy>Александр Аракчеев</cp:lastModifiedBy>
  <cp:revision>2</cp:revision>
  <dcterms:created xsi:type="dcterms:W3CDTF">2019-12-17T17:08:00Z</dcterms:created>
  <dcterms:modified xsi:type="dcterms:W3CDTF">2019-12-17T17:30:00Z</dcterms:modified>
</cp:coreProperties>
</file>